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Дело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1244</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2606</w:t>
      </w:r>
      <w:r>
        <w:rPr>
          <w:rFonts w:ascii="Times New Roman" w:eastAsia="Times New Roman" w:hAnsi="Times New Roman" w:cs="Times New Roman"/>
          <w:sz w:val="27"/>
          <w:szCs w:val="27"/>
        </w:rPr>
        <w:t>/2025</w:t>
      </w:r>
    </w:p>
    <w:p>
      <w:pPr>
        <w:spacing w:before="0" w:after="0"/>
        <w:ind w:firstLine="567"/>
        <w:jc w:val="right"/>
        <w:rPr>
          <w:sz w:val="27"/>
          <w:szCs w:val="27"/>
        </w:rPr>
      </w:pPr>
      <w:r>
        <w:rPr>
          <w:rFonts w:ascii="Times New Roman" w:eastAsia="Times New Roman" w:hAnsi="Times New Roman" w:cs="Times New Roman"/>
          <w:sz w:val="27"/>
          <w:szCs w:val="27"/>
        </w:rPr>
        <w:t>УИД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86MS0005-01-2025-004813-50</w:t>
      </w:r>
    </w:p>
    <w:p>
      <w:pPr>
        <w:spacing w:before="0" w:after="0"/>
        <w:ind w:firstLine="567"/>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rPr>
          <w:sz w:val="27"/>
          <w:szCs w:val="27"/>
        </w:rPr>
      </w:pPr>
    </w:p>
    <w:p>
      <w:pPr>
        <w:spacing w:before="0" w:after="0"/>
        <w:jc w:val="both"/>
        <w:rPr>
          <w:sz w:val="27"/>
          <w:szCs w:val="27"/>
        </w:rPr>
      </w:pPr>
      <w:r>
        <w:rPr>
          <w:rFonts w:ascii="Times New Roman" w:eastAsia="Times New Roman" w:hAnsi="Times New Roman" w:cs="Times New Roman"/>
          <w:sz w:val="27"/>
          <w:szCs w:val="27"/>
        </w:rPr>
        <w:t>16</w:t>
      </w:r>
      <w:r>
        <w:rPr>
          <w:rFonts w:ascii="Times New Roman" w:eastAsia="Times New Roman" w:hAnsi="Times New Roman" w:cs="Times New Roman"/>
          <w:sz w:val="27"/>
          <w:szCs w:val="27"/>
        </w:rPr>
        <w:t xml:space="preserve"> июл</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мирового судьи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судебного участка</w:t>
      </w:r>
      <w:r>
        <w:rPr>
          <w:rFonts w:ascii="Times New Roman" w:eastAsia="Times New Roman" w:hAnsi="Times New Roman" w:cs="Times New Roman"/>
          <w:sz w:val="27"/>
          <w:szCs w:val="27"/>
        </w:rPr>
        <w:t xml:space="preserve">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w:t>
      </w:r>
      <w:r>
        <w:rPr>
          <w:rFonts w:ascii="Times New Roman" w:eastAsia="Times New Roman" w:hAnsi="Times New Roman" w:cs="Times New Roman"/>
          <w:sz w:val="27"/>
          <w:szCs w:val="27"/>
        </w:rPr>
        <w:t xml:space="preserve">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КоАП РФ, в </w:t>
      </w:r>
      <w:r>
        <w:rPr>
          <w:rFonts w:ascii="Times New Roman" w:eastAsia="Times New Roman" w:hAnsi="Times New Roman" w:cs="Times New Roman"/>
          <w:sz w:val="27"/>
          <w:szCs w:val="27"/>
        </w:rPr>
        <w:t xml:space="preserve">отношении </w:t>
      </w:r>
      <w:r>
        <w:rPr>
          <w:rFonts w:ascii="Times New Roman" w:eastAsia="Times New Roman" w:hAnsi="Times New Roman" w:cs="Times New Roman"/>
          <w:sz w:val="27"/>
          <w:szCs w:val="27"/>
        </w:rPr>
        <w:t>Корнеева Владимира Александровича</w:t>
      </w:r>
      <w:r>
        <w:rPr>
          <w:rFonts w:ascii="Times New Roman" w:eastAsia="Times New Roman" w:hAnsi="Times New Roman" w:cs="Times New Roman"/>
          <w:sz w:val="27"/>
          <w:szCs w:val="27"/>
        </w:rPr>
        <w:t xml:space="preserve">, </w:t>
      </w:r>
      <w:r>
        <w:rPr>
          <w:rStyle w:val="cat-UserDefinedgrp-42rplc-10"/>
          <w:rFonts w:ascii="Times New Roman" w:eastAsia="Times New Roman" w:hAnsi="Times New Roman" w:cs="Times New Roman"/>
          <w:sz w:val="27"/>
          <w:szCs w:val="27"/>
        </w:rPr>
        <w:t>...</w:t>
      </w:r>
    </w:p>
    <w:p>
      <w:pPr>
        <w:spacing w:before="0" w:after="0"/>
        <w:ind w:firstLine="567"/>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43rplc-15"/>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Корнеев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Style w:val="cat-UserDefinedgrp-44rplc-20"/>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CarNumbergrp-28rplc-21"/>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xml:space="preserve"> с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xml:space="preserve">/ц МАЗ </w:t>
      </w:r>
      <w:r>
        <w:rPr>
          <w:rStyle w:val="cat-CarNumbergrp-29rplc-23"/>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при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соверш</w:t>
      </w:r>
      <w:r>
        <w:rPr>
          <w:rFonts w:ascii="Times New Roman" w:eastAsia="Times New Roman" w:hAnsi="Times New Roman" w:cs="Times New Roman"/>
          <w:sz w:val="27"/>
          <w:szCs w:val="27"/>
        </w:rPr>
        <w:t>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обгон</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впереди</w:t>
      </w:r>
      <w:r>
        <w:rPr>
          <w:rFonts w:ascii="Times New Roman" w:eastAsia="Times New Roman" w:hAnsi="Times New Roman" w:cs="Times New Roman"/>
          <w:sz w:val="27"/>
          <w:szCs w:val="27"/>
        </w:rPr>
        <w:t xml:space="preserve"> движуще</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ся транспортно</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 xml:space="preserve"> средств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выехал</w:t>
      </w:r>
      <w:r>
        <w:rPr>
          <w:rFonts w:ascii="Times New Roman" w:eastAsia="Times New Roman" w:hAnsi="Times New Roman" w:cs="Times New Roman"/>
          <w:sz w:val="27"/>
          <w:szCs w:val="27"/>
        </w:rPr>
        <w:t xml:space="preserve"> на полосу дороги предназначенной для встречного движения</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зоне действия</w:t>
      </w:r>
      <w:r>
        <w:rPr>
          <w:rFonts w:ascii="Times New Roman" w:eastAsia="Times New Roman" w:hAnsi="Times New Roman" w:cs="Times New Roman"/>
          <w:sz w:val="27"/>
          <w:szCs w:val="27"/>
        </w:rPr>
        <w:t xml:space="preserve"> дорожно</w:t>
      </w:r>
      <w:r>
        <w:rPr>
          <w:rFonts w:ascii="Times New Roman" w:eastAsia="Times New Roman" w:hAnsi="Times New Roman" w:cs="Times New Roman"/>
          <w:sz w:val="27"/>
          <w:szCs w:val="27"/>
        </w:rPr>
        <w:t>го знака 3.20 «Обгон запрещен»</w:t>
      </w:r>
      <w:r>
        <w:rPr>
          <w:rFonts w:ascii="Times New Roman" w:eastAsia="Times New Roman" w:hAnsi="Times New Roman" w:cs="Times New Roman"/>
          <w:sz w:val="27"/>
          <w:szCs w:val="27"/>
        </w:rPr>
        <w:t xml:space="preserve"> и </w:t>
      </w:r>
      <w:r>
        <w:rPr>
          <w:rFonts w:ascii="Times New Roman" w:eastAsia="Times New Roman" w:hAnsi="Times New Roman" w:cs="Times New Roman"/>
          <w:sz w:val="27"/>
          <w:szCs w:val="27"/>
        </w:rPr>
        <w:t>дорожной</w:t>
      </w:r>
      <w:r>
        <w:rPr>
          <w:rFonts w:ascii="Times New Roman" w:eastAsia="Times New Roman" w:hAnsi="Times New Roman" w:cs="Times New Roman"/>
          <w:sz w:val="27"/>
          <w:szCs w:val="27"/>
        </w:rPr>
        <w:t xml:space="preserve"> разметки 1.1 ПДД, </w:t>
      </w:r>
      <w:r>
        <w:rPr>
          <w:rFonts w:ascii="Times New Roman" w:eastAsia="Times New Roman" w:hAnsi="Times New Roman" w:cs="Times New Roman"/>
          <w:sz w:val="27"/>
          <w:szCs w:val="27"/>
        </w:rPr>
        <w:t>чем нарушил</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1.3</w:t>
      </w:r>
      <w:r>
        <w:rPr>
          <w:rFonts w:ascii="Times New Roman" w:eastAsia="Times New Roman" w:hAnsi="Times New Roman" w:cs="Times New Roman"/>
          <w:sz w:val="27"/>
          <w:szCs w:val="27"/>
        </w:rPr>
        <w:t>, 9.1.1</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 РФ.</w:t>
      </w:r>
    </w:p>
    <w:p>
      <w:pPr>
        <w:spacing w:before="0" w:after="0"/>
        <w:ind w:firstLine="567"/>
        <w:jc w:val="both"/>
        <w:rPr>
          <w:sz w:val="27"/>
          <w:szCs w:val="27"/>
        </w:rPr>
      </w:pPr>
      <w:r>
        <w:rPr>
          <w:rFonts w:ascii="Times New Roman" w:eastAsia="Times New Roman" w:hAnsi="Times New Roman" w:cs="Times New Roman"/>
          <w:sz w:val="27"/>
          <w:szCs w:val="27"/>
        </w:rPr>
        <w:t>Корнеев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02.06</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 xml:space="preserve"> заявил ходатайство о направ</w:t>
      </w:r>
      <w:r>
        <w:rPr>
          <w:rFonts w:ascii="Times New Roman" w:eastAsia="Times New Roman" w:hAnsi="Times New Roman" w:cs="Times New Roman"/>
          <w:sz w:val="27"/>
          <w:szCs w:val="27"/>
        </w:rPr>
        <w:t>л</w:t>
      </w:r>
      <w:r>
        <w:rPr>
          <w:rFonts w:ascii="Times New Roman" w:eastAsia="Times New Roman" w:hAnsi="Times New Roman" w:cs="Times New Roman"/>
          <w:sz w:val="27"/>
          <w:szCs w:val="27"/>
        </w:rPr>
        <w:t xml:space="preserve">ении материалов дела </w:t>
      </w:r>
      <w:r>
        <w:rPr>
          <w:rFonts w:ascii="Times New Roman" w:eastAsia="Times New Roman" w:hAnsi="Times New Roman" w:cs="Times New Roman"/>
          <w:sz w:val="27"/>
          <w:szCs w:val="27"/>
        </w:rPr>
        <w:t>для рассмотрения по месту его жительства в г. Сургут</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Определением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16.06.</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 xml:space="preserve"> ходатайство </w:t>
      </w:r>
      <w:r>
        <w:rPr>
          <w:rFonts w:ascii="Times New Roman" w:eastAsia="Times New Roman" w:hAnsi="Times New Roman" w:cs="Times New Roman"/>
          <w:sz w:val="27"/>
          <w:szCs w:val="27"/>
        </w:rPr>
        <w:t>Корнеева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было удовлетворено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Дело об административном правонарушении в отношении </w:t>
      </w:r>
      <w:r>
        <w:rPr>
          <w:rFonts w:ascii="Times New Roman" w:eastAsia="Times New Roman" w:hAnsi="Times New Roman" w:cs="Times New Roman"/>
          <w:sz w:val="27"/>
          <w:szCs w:val="27"/>
        </w:rPr>
        <w:t>Корнеева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поступило на судебный участок </w:t>
      </w:r>
      <w:r>
        <w:rPr>
          <w:rFonts w:ascii="Times New Roman" w:eastAsia="Times New Roman" w:hAnsi="Times New Roman" w:cs="Times New Roman"/>
          <w:sz w:val="27"/>
          <w:szCs w:val="27"/>
        </w:rPr>
        <w:t>04.07</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Корнеев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6"/>
          <w:szCs w:val="26"/>
        </w:rPr>
        <w:t xml:space="preserve">при рассмотрении дела не участвовал, о времени и месте рассмотрения дела извещен </w:t>
      </w:r>
      <w:r>
        <w:rPr>
          <w:rFonts w:ascii="Times New Roman" w:eastAsia="Times New Roman" w:hAnsi="Times New Roman" w:cs="Times New Roman"/>
          <w:sz w:val="26"/>
          <w:szCs w:val="26"/>
        </w:rPr>
        <w:t>смс-уведомлением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ч. 2 ст. 25.1 КоАП РФ суд считает возможным рассмотреть дело в отсутствие лица, которого считает извещенным о времени и месте судебного рассмотрения дела.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Корнеева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86 ХМ </w:t>
      </w:r>
      <w:r>
        <w:rPr>
          <w:rFonts w:ascii="Times New Roman" w:eastAsia="Times New Roman" w:hAnsi="Times New Roman" w:cs="Times New Roman"/>
          <w:sz w:val="27"/>
          <w:szCs w:val="27"/>
        </w:rPr>
        <w:t>693683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02.06</w:t>
      </w:r>
      <w:r>
        <w:rPr>
          <w:rFonts w:ascii="Times New Roman" w:eastAsia="Times New Roman" w:hAnsi="Times New Roman" w:cs="Times New Roman"/>
          <w:sz w:val="27"/>
          <w:szCs w:val="27"/>
        </w:rPr>
        <w:t>.2025;</w:t>
      </w:r>
    </w:p>
    <w:p>
      <w:pPr>
        <w:spacing w:before="0" w:after="0"/>
        <w:jc w:val="both"/>
        <w:rPr>
          <w:sz w:val="27"/>
          <w:szCs w:val="27"/>
        </w:rPr>
      </w:pPr>
      <w:r>
        <w:rPr>
          <w:rFonts w:ascii="Times New Roman" w:eastAsia="Times New Roman" w:hAnsi="Times New Roman" w:cs="Times New Roman"/>
          <w:sz w:val="27"/>
          <w:szCs w:val="27"/>
        </w:rPr>
        <w:t xml:space="preserve">- схема нарушения от </w:t>
      </w:r>
      <w:r>
        <w:rPr>
          <w:rFonts w:ascii="Times New Roman" w:eastAsia="Times New Roman" w:hAnsi="Times New Roman" w:cs="Times New Roman"/>
          <w:sz w:val="27"/>
          <w:szCs w:val="27"/>
        </w:rPr>
        <w:t>02.06</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w:t>
      </w:r>
      <w:r>
        <w:rPr>
          <w:rFonts w:ascii="Times New Roman" w:eastAsia="Times New Roman" w:hAnsi="Times New Roman" w:cs="Times New Roman"/>
          <w:sz w:val="27"/>
          <w:szCs w:val="27"/>
        </w:rPr>
        <w:t xml:space="preserve">инспектора </w:t>
      </w:r>
      <w:r>
        <w:rPr>
          <w:rFonts w:ascii="Times New Roman" w:eastAsia="Times New Roman" w:hAnsi="Times New Roman" w:cs="Times New Roman"/>
          <w:sz w:val="27"/>
          <w:szCs w:val="27"/>
        </w:rPr>
        <w:t>ОБ</w:t>
      </w:r>
      <w:r>
        <w:rPr>
          <w:rFonts w:ascii="Times New Roman" w:eastAsia="Times New Roman" w:hAnsi="Times New Roman" w:cs="Times New Roman"/>
          <w:sz w:val="27"/>
          <w:szCs w:val="27"/>
        </w:rPr>
        <w:t>ДПС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ГИБДД О</w:t>
      </w:r>
      <w:r>
        <w:rPr>
          <w:rFonts w:ascii="Times New Roman" w:eastAsia="Times New Roman" w:hAnsi="Times New Roman" w:cs="Times New Roman"/>
          <w:sz w:val="27"/>
          <w:szCs w:val="27"/>
        </w:rPr>
        <w:t>МВ</w:t>
      </w:r>
      <w:r>
        <w:rPr>
          <w:rFonts w:ascii="Times New Roman" w:eastAsia="Times New Roman" w:hAnsi="Times New Roman" w:cs="Times New Roman"/>
          <w:sz w:val="27"/>
          <w:szCs w:val="27"/>
        </w:rPr>
        <w:t xml:space="preserve">Д России </w:t>
      </w:r>
      <w:r>
        <w:rPr>
          <w:rFonts w:ascii="Times New Roman" w:eastAsia="Times New Roman" w:hAnsi="Times New Roman" w:cs="Times New Roman"/>
          <w:sz w:val="27"/>
          <w:szCs w:val="27"/>
        </w:rPr>
        <w:t xml:space="preserve">по </w:t>
      </w:r>
      <w:r>
        <w:rPr>
          <w:rFonts w:ascii="Times New Roman" w:eastAsia="Times New Roman" w:hAnsi="Times New Roman" w:cs="Times New Roman"/>
          <w:sz w:val="27"/>
          <w:szCs w:val="27"/>
        </w:rPr>
        <w:t>Нефтеюганскому району</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проект организации дорожного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движения</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w:t>
      </w:r>
      <w:r>
        <w:rPr>
          <w:rFonts w:ascii="Times New Roman" w:eastAsia="Times New Roman" w:hAnsi="Times New Roman" w:cs="Times New Roman"/>
          <w:sz w:val="27"/>
          <w:szCs w:val="27"/>
        </w:rPr>
        <w:t>идео</w:t>
      </w:r>
      <w:r>
        <w:rPr>
          <w:rFonts w:ascii="Times New Roman" w:eastAsia="Times New Roman" w:hAnsi="Times New Roman" w:cs="Times New Roman"/>
          <w:sz w:val="27"/>
          <w:szCs w:val="27"/>
        </w:rPr>
        <w:t>запись правонарушения</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7"/>
          <w:szCs w:val="27"/>
        </w:rPr>
      </w:pPr>
      <w:r>
        <w:rPr>
          <w:rFonts w:ascii="Times New Roman" w:eastAsia="Times New Roman" w:hAnsi="Times New Roman" w:cs="Times New Roman"/>
          <w:sz w:val="27"/>
          <w:szCs w:val="27"/>
        </w:rPr>
        <w:t>Согласно п. 9.1.1 ПДД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567"/>
        <w:jc w:val="both"/>
        <w:rPr>
          <w:sz w:val="27"/>
          <w:szCs w:val="27"/>
        </w:rPr>
      </w:pPr>
      <w:r>
        <w:rPr>
          <w:rFonts w:ascii="Times New Roman" w:eastAsia="Times New Roman" w:hAnsi="Times New Roman" w:cs="Times New Roman"/>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приложением № 1 к ПДД РФ дорожный знак 3.20 "Обгон запрещен", обозначает, что - 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pPr>
        <w:spacing w:before="0" w:after="0"/>
        <w:ind w:firstLine="567"/>
        <w:jc w:val="both"/>
        <w:rPr>
          <w:sz w:val="27"/>
          <w:szCs w:val="27"/>
        </w:rPr>
      </w:pPr>
      <w:r>
        <w:rPr>
          <w:rFonts w:ascii="Times New Roman" w:eastAsia="Times New Roman" w:hAnsi="Times New Roman" w:cs="Times New Roman"/>
          <w:sz w:val="27"/>
          <w:szCs w:val="27"/>
        </w:rPr>
        <w:t>Пунктом 15 Постановления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567"/>
        <w:jc w:val="both"/>
        <w:rPr>
          <w:sz w:val="27"/>
          <w:szCs w:val="27"/>
        </w:rPr>
      </w:pPr>
      <w:r>
        <w:rPr>
          <w:rFonts w:ascii="Times New Roman" w:eastAsia="Times New Roman" w:hAnsi="Times New Roman" w:cs="Times New Roman"/>
          <w:sz w:val="27"/>
          <w:szCs w:val="27"/>
        </w:rPr>
        <w:t xml:space="preserve">В силу требований </w:t>
      </w:r>
      <w:hyperlink r:id="rId4" w:anchor="/document/1305770/entry/1000" w:history="1">
        <w:r>
          <w:rPr>
            <w:rFonts w:ascii="Times New Roman" w:eastAsia="Times New Roman" w:hAnsi="Times New Roman" w:cs="Times New Roman"/>
            <w:color w:val="0000EE"/>
            <w:sz w:val="27"/>
            <w:szCs w:val="27"/>
          </w:rPr>
          <w:t>Правил</w:t>
        </w:r>
      </w:hyperlink>
      <w:r>
        <w:rPr>
          <w:rFonts w:ascii="Times New Roman" w:eastAsia="Times New Roman" w:hAnsi="Times New Roman" w:cs="Times New Roman"/>
          <w:sz w:val="27"/>
          <w:szCs w:val="27"/>
        </w:rPr>
        <w:t xml:space="preserve"> дорожного движения и в соответствии с разъяснениями, изложенными в </w:t>
      </w:r>
      <w:hyperlink r:id="rId4" w:anchor="/document/72280274/entry/153" w:history="1">
        <w:r>
          <w:rPr>
            <w:rFonts w:ascii="Times New Roman" w:eastAsia="Times New Roman" w:hAnsi="Times New Roman" w:cs="Times New Roman"/>
            <w:color w:val="0000EE"/>
            <w:sz w:val="27"/>
            <w:szCs w:val="27"/>
          </w:rPr>
          <w:t>абзаце 5 п.</w:t>
        </w:r>
        <w:r>
          <w:rPr>
            <w:rFonts w:ascii="Times New Roman" w:eastAsia="Times New Roman" w:hAnsi="Times New Roman" w:cs="Times New Roman"/>
            <w:color w:val="0000EE"/>
            <w:sz w:val="27"/>
            <w:szCs w:val="27"/>
          </w:rPr>
          <w:t> </w:t>
        </w:r>
        <w:r>
          <w:rPr>
            <w:rFonts w:ascii="Times New Roman" w:eastAsia="Times New Roman" w:hAnsi="Times New Roman" w:cs="Times New Roman"/>
            <w:color w:val="0000EE"/>
            <w:sz w:val="27"/>
            <w:szCs w:val="27"/>
          </w:rPr>
          <w:t>15</w:t>
        </w:r>
      </w:hyperlink>
      <w:r>
        <w:rPr>
          <w:rFonts w:ascii="Times New Roman" w:eastAsia="Times New Roman" w:hAnsi="Times New Roman" w:cs="Times New Roman"/>
          <w:sz w:val="27"/>
          <w:szCs w:val="27"/>
        </w:rPr>
        <w:t xml:space="preserve"> постановления Пленума Верховного Суда Российской Федерации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"О некоторых вопросах, возникающих в судебной практике при рассмотрении дел об административных правонарушениях, предусмотренных главой 12 КоАП РФ", обгон вне зависимости от того, где он был начат, должен быть завершен без нарушения требований Правил дорожного движения.</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судом установлено, что </w:t>
      </w:r>
      <w:r>
        <w:rPr>
          <w:rFonts w:ascii="Times New Roman" w:eastAsia="Times New Roman" w:hAnsi="Times New Roman" w:cs="Times New Roman"/>
          <w:sz w:val="27"/>
          <w:szCs w:val="27"/>
        </w:rPr>
        <w:t>Корнеев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в нарушение п. 1.3 Правил дорожного движения РФ совершил выезд на полосу, предназначенную для встречного движения.</w:t>
      </w:r>
    </w:p>
    <w:p>
      <w:pPr>
        <w:spacing w:before="0" w:after="0"/>
        <w:ind w:firstLine="708"/>
        <w:jc w:val="both"/>
        <w:rPr>
          <w:sz w:val="27"/>
          <w:szCs w:val="27"/>
        </w:rPr>
      </w:pPr>
      <w:r>
        <w:rPr>
          <w:rFonts w:ascii="Times New Roman" w:eastAsia="Times New Roman" w:hAnsi="Times New Roman" w:cs="Times New Roman"/>
          <w:sz w:val="27"/>
          <w:szCs w:val="27"/>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rFonts w:ascii="Times New Roman" w:eastAsia="Times New Roman" w:hAnsi="Times New Roman" w:cs="Times New Roman"/>
          <w:sz w:val="27"/>
          <w:szCs w:val="27"/>
        </w:rPr>
        <w:t>Корнеева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 квалифицирует действия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Корнеева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ч.</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Кодекса РФ об административных правонарушениях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 смягчающих административную ответственность, предусмотренных ст. 4.2 КоАП РФ, судом не установлено.</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в течении года Корнеев В.А. привлекался к административной ответственности за нарушение Правил дорожного движения, по которому срок, предусмотренный ст. 4.6 КоАП РФ, не истек.</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исключающих производство по делу, не имеется.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Учитывая изложенное, тяжесть совершенного правонарушения, личность правонарушителя </w:t>
      </w:r>
      <w:r>
        <w:rPr>
          <w:rFonts w:ascii="Times New Roman" w:eastAsia="Times New Roman" w:hAnsi="Times New Roman" w:cs="Times New Roman"/>
          <w:sz w:val="27"/>
          <w:szCs w:val="27"/>
        </w:rPr>
        <w:t>Корнеева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суд считает возможным назначить лицу административное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вышеизложенного, и 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29.9-29.10 КоАП РФ об административных правонарушениях, мировой судья</w:t>
      </w:r>
    </w:p>
    <w:p>
      <w:pPr>
        <w:spacing w:before="0" w:after="0"/>
        <w:rPr>
          <w:sz w:val="27"/>
          <w:szCs w:val="27"/>
        </w:rPr>
      </w:pP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Корнеева Владимира Александровича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и назначить ему наказание в виде административного штрафа в размере </w:t>
      </w:r>
      <w:r>
        <w:rPr>
          <w:rFonts w:ascii="Times New Roman" w:eastAsia="Times New Roman" w:hAnsi="Times New Roman" w:cs="Times New Roman"/>
          <w:sz w:val="27"/>
          <w:szCs w:val="27"/>
        </w:rPr>
        <w:t>7500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семь</w:t>
      </w:r>
      <w:r>
        <w:rPr>
          <w:rFonts w:ascii="Times New Roman" w:eastAsia="Times New Roman" w:hAnsi="Times New Roman" w:cs="Times New Roman"/>
          <w:sz w:val="27"/>
          <w:szCs w:val="27"/>
        </w:rPr>
        <w:t xml:space="preserve"> тысяч</w:t>
      </w:r>
      <w:r>
        <w:rPr>
          <w:rFonts w:ascii="Times New Roman" w:eastAsia="Times New Roman" w:hAnsi="Times New Roman" w:cs="Times New Roman"/>
          <w:sz w:val="27"/>
          <w:szCs w:val="27"/>
        </w:rPr>
        <w:t xml:space="preserve"> пятьсот</w:t>
      </w:r>
      <w:r>
        <w:rPr>
          <w:rFonts w:ascii="Times New Roman" w:eastAsia="Times New Roman" w:hAnsi="Times New Roman" w:cs="Times New Roman"/>
          <w:sz w:val="27"/>
          <w:szCs w:val="27"/>
        </w:rPr>
        <w:t>)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7"/>
          <w:szCs w:val="27"/>
        </w:rPr>
        <w:t>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007162163,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xml:space="preserve">. 40102810245370000007, ОКТМО </w:t>
      </w:r>
      <w:r>
        <w:rPr>
          <w:rFonts w:ascii="Times New Roman" w:eastAsia="Times New Roman" w:hAnsi="Times New Roman" w:cs="Times New Roman"/>
          <w:sz w:val="27"/>
          <w:szCs w:val="27"/>
        </w:rPr>
        <w:t>71871000</w:t>
      </w:r>
      <w:r>
        <w:rPr>
          <w:rFonts w:ascii="Times New Roman" w:eastAsia="Times New Roman" w:hAnsi="Times New Roman" w:cs="Times New Roman"/>
          <w:sz w:val="27"/>
          <w:szCs w:val="27"/>
        </w:rPr>
        <w:t xml:space="preserve">, ИНН 8601010390, КПП 860101001 КОД БК 188 </w:t>
      </w:r>
      <w:r>
        <w:rPr>
          <w:rFonts w:ascii="Times New Roman" w:eastAsia="Times New Roman" w:hAnsi="Times New Roman" w:cs="Times New Roman"/>
          <w:sz w:val="27"/>
          <w:szCs w:val="27"/>
        </w:rPr>
        <w:t>116 011 230 100 01 140, УИН 188104862</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730010405</w:t>
      </w:r>
      <w:r>
        <w:rPr>
          <w:rFonts w:ascii="Times New Roman" w:eastAsia="Times New Roman" w:hAnsi="Times New Roman" w:cs="Times New Roman"/>
          <w:sz w:val="27"/>
          <w:szCs w:val="27"/>
        </w:rPr>
        <w:t>.</w:t>
      </w:r>
    </w:p>
    <w:p>
      <w:pPr>
        <w:spacing w:before="0" w:after="0"/>
        <w:ind w:firstLine="567"/>
        <w:jc w:val="both"/>
        <w:rPr>
          <w:sz w:val="28"/>
          <w:szCs w:val="28"/>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w:t>
      </w:r>
      <w:r>
        <w:rPr>
          <w:rFonts w:ascii="Times New Roman" w:eastAsia="Times New Roman" w:hAnsi="Times New Roman" w:cs="Times New Roman"/>
          <w:sz w:val="27"/>
          <w:szCs w:val="27"/>
        </w:rPr>
        <w:t>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r>
        <w:rPr>
          <w:rFonts w:ascii="Times New Roman" w:eastAsia="Times New Roman" w:hAnsi="Times New Roman" w:cs="Times New Roman"/>
          <w:sz w:val="27"/>
          <w:szCs w:val="27"/>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7"/>
          <w:szCs w:val="27"/>
        </w:rPr>
        <w:t xml:space="preserve">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8"/>
        <w:jc w:val="both"/>
        <w:rPr>
          <w:sz w:val="27"/>
          <w:szCs w:val="27"/>
        </w:rPr>
      </w:pPr>
      <w:r>
        <w:rPr>
          <w:rFonts w:ascii="Times New Roman" w:eastAsia="Times New Roman" w:hAnsi="Times New Roman" w:cs="Times New Roman"/>
          <w:sz w:val="27"/>
          <w:szCs w:val="27"/>
        </w:rPr>
        <w:t xml:space="preserve">Квитанцию об уплате штрафа необходимо предоставить в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103 по ул. Гагарина, д. 9, г. Сургута, либо направи</w:t>
      </w:r>
      <w:r>
        <w:rPr>
          <w:rFonts w:ascii="Times New Roman" w:eastAsia="Times New Roman" w:hAnsi="Times New Roman" w:cs="Times New Roman"/>
          <w:sz w:val="27"/>
          <w:szCs w:val="27"/>
        </w:rPr>
        <w:t>ть на электронный адрес: Surgut6</w:t>
      </w:r>
      <w:r>
        <w:rPr>
          <w:rFonts w:ascii="Times New Roman" w:eastAsia="Times New Roman" w:hAnsi="Times New Roman" w:cs="Times New Roman"/>
          <w:sz w:val="27"/>
          <w:szCs w:val="27"/>
        </w:rPr>
        <w:t>@mirsud86.ru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708"/>
        <w:jc w:val="both"/>
        <w:rPr>
          <w:sz w:val="27"/>
          <w:szCs w:val="27"/>
        </w:rPr>
      </w:pPr>
      <w:r>
        <w:rPr>
          <w:rFonts w:ascii="Times New Roman" w:eastAsia="Times New Roman" w:hAnsi="Times New Roman" w:cs="Times New Roman"/>
          <w:sz w:val="27"/>
          <w:szCs w:val="27"/>
        </w:rPr>
        <w:t>Неуплата штрафа в течение 60 дней с момента вступления постановления в законную силу, влечет административную ответственность, предусмотренную ч. 1 ст. 20.25</w:t>
      </w:r>
      <w:r>
        <w:rPr>
          <w:rFonts w:ascii="Times New Roman" w:eastAsia="Times New Roman" w:hAnsi="Times New Roman" w:cs="Times New Roman"/>
          <w:sz w:val="27"/>
          <w:szCs w:val="27"/>
        </w:rPr>
        <w:t xml:space="preserve"> Кодекса РФ об административных</w:t>
      </w:r>
      <w:r>
        <w:rPr>
          <w:rFonts w:ascii="Times New Roman" w:eastAsia="Times New Roman" w:hAnsi="Times New Roman" w:cs="Times New Roman"/>
          <w:sz w:val="27"/>
          <w:szCs w:val="27"/>
        </w:rPr>
        <w:t xml:space="preserve"> правонарушениях,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w:t>
      </w:r>
      <w:r>
        <w:rPr>
          <w:rFonts w:ascii="Times New Roman" w:eastAsia="Times New Roman" w:hAnsi="Times New Roman" w:cs="Times New Roman"/>
          <w:sz w:val="27"/>
          <w:szCs w:val="27"/>
        </w:rPr>
        <w:t>дней</w:t>
      </w:r>
      <w:r>
        <w:rPr>
          <w:rFonts w:ascii="Times New Roman" w:eastAsia="Times New Roman" w:hAnsi="Times New Roman" w:cs="Times New Roman"/>
          <w:sz w:val="27"/>
          <w:szCs w:val="27"/>
        </w:rPr>
        <w:t xml:space="preserve">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rPr>
          <w:sz w:val="27"/>
          <w:szCs w:val="27"/>
        </w:rPr>
      </w:pPr>
    </w:p>
    <w:p>
      <w:pPr>
        <w:spacing w:before="0" w:after="0"/>
        <w:rPr>
          <w:sz w:val="20"/>
          <w:szCs w:val="20"/>
        </w:rPr>
      </w:pPr>
      <w:r>
        <w:rPr>
          <w:rFonts w:ascii="Times New Roman" w:eastAsia="Times New Roman" w:hAnsi="Times New Roman" w:cs="Times New Roman"/>
          <w:sz w:val="20"/>
          <w:szCs w:val="20"/>
        </w:rPr>
        <w:t xml:space="preserve">КОПИЯ ВЕРНА </w:t>
      </w:r>
    </w:p>
    <w:p>
      <w:pPr>
        <w:spacing w:before="0" w:after="0"/>
        <w:rPr>
          <w:sz w:val="20"/>
          <w:szCs w:val="20"/>
        </w:rPr>
      </w:pPr>
      <w:r>
        <w:rPr>
          <w:rFonts w:ascii="Times New Roman" w:eastAsia="Times New Roman" w:hAnsi="Times New Roman" w:cs="Times New Roman"/>
          <w:sz w:val="20"/>
          <w:szCs w:val="20"/>
        </w:rPr>
        <w:t>И.о</w:t>
      </w:r>
      <w:r>
        <w:rPr>
          <w:rFonts w:ascii="Times New Roman" w:eastAsia="Times New Roman" w:hAnsi="Times New Roman" w:cs="Times New Roman"/>
          <w:sz w:val="20"/>
          <w:szCs w:val="20"/>
        </w:rPr>
        <w:t>. мирового</w:t>
      </w:r>
      <w:r>
        <w:rPr>
          <w:rFonts w:ascii="Times New Roman" w:eastAsia="Times New Roman" w:hAnsi="Times New Roman" w:cs="Times New Roman"/>
          <w:sz w:val="20"/>
          <w:szCs w:val="20"/>
        </w:rPr>
        <w:t xml:space="preserve"> судья</w:t>
      </w:r>
      <w:r>
        <w:rPr>
          <w:rFonts w:ascii="Times New Roman" w:eastAsia="Times New Roman" w:hAnsi="Times New Roman" w:cs="Times New Roman"/>
          <w:sz w:val="20"/>
          <w:szCs w:val="20"/>
        </w:rPr>
        <w:t xml:space="preserve"> судебного участка №</w:t>
      </w:r>
      <w:r>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Сургутского</w:t>
      </w:r>
    </w:p>
    <w:p>
      <w:pPr>
        <w:spacing w:before="0" w:after="0"/>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16</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июля</w:t>
      </w:r>
      <w:r>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года </w:t>
      </w:r>
    </w:p>
    <w:p>
      <w:pPr>
        <w:spacing w:before="0" w:after="0"/>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1244</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2606</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2rplc-10">
    <w:name w:val="cat-UserDefined grp-42 rplc-10"/>
    <w:basedOn w:val="DefaultParagraphFont"/>
  </w:style>
  <w:style w:type="character" w:customStyle="1" w:styleId="cat-UserDefinedgrp-43rplc-15">
    <w:name w:val="cat-UserDefined grp-43 rplc-15"/>
    <w:basedOn w:val="DefaultParagraphFont"/>
  </w:style>
  <w:style w:type="character" w:customStyle="1" w:styleId="cat-UserDefinedgrp-44rplc-20">
    <w:name w:val="cat-UserDefined grp-44 rplc-20"/>
    <w:basedOn w:val="DefaultParagraphFont"/>
  </w:style>
  <w:style w:type="character" w:customStyle="1" w:styleId="cat-CarNumbergrp-28rplc-21">
    <w:name w:val="cat-CarNumber grp-28 rplc-21"/>
    <w:basedOn w:val="DefaultParagraphFont"/>
  </w:style>
  <w:style w:type="character" w:customStyle="1" w:styleId="cat-CarNumbergrp-29rplc-23">
    <w:name w:val="cat-CarNumber grp-29 rplc-2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